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9" w:rsidRPr="00B00FC6" w:rsidRDefault="001D7359" w:rsidP="001D73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C6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1D7359" w:rsidRPr="00B00FC6" w:rsidRDefault="001D7359" w:rsidP="001D7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B00FC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Раздел 1. Анатомия  и морфология растений</w:t>
      </w:r>
    </w:p>
    <w:p w:rsidR="001D7359" w:rsidRPr="00B00FC6" w:rsidRDefault="001D7359" w:rsidP="001D7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sz w:val="28"/>
          <w:szCs w:val="28"/>
        </w:rPr>
        <w:t>1.1.Учение о клетке  (ЦИТОЛОГИЯ)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Ботаника – наука о растениях, научная основа агрономии. Разделы ботаники и экологии растений.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Основные отличия  растительных и животных клеток. Формы и величина клеток.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Протопласт и его производные. Химический состав и физико-химическое состояние протопласта.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Структура цитоплазмы. Строение и свойства биологических мембран.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Пластиды как органеллы, специфические для зелёных растений. Их строение и функции.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Строение и функции митохондрий и рибосом, эндоплазматической сети, аппарата Гольджи, лизосом.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Ядро, его строение, физико-химические особенности. Функции ядра.</w:t>
      </w:r>
    </w:p>
    <w:p w:rsidR="001D7359" w:rsidRPr="00B00FC6" w:rsidRDefault="001D7359" w:rsidP="001D735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Типы хромосомных наборов клетки.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Деление  клеток. Митоз и мейоз, их биологическая сущность.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Клеточная стенка, ее строение и химический состав. Мацерация.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Клеточный сок как производные протопласта, его химический состав.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Запасные питательные вещества растений, их состав, локализация в клетке, тканях и органах.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Физиологически активные вещества клетки: ферменты, фитогормоны и т. др. </w:t>
      </w:r>
    </w:p>
    <w:p w:rsidR="001D7359" w:rsidRPr="00B00FC6" w:rsidRDefault="001D7359" w:rsidP="001D7359">
      <w:pPr>
        <w:keepNext/>
        <w:numPr>
          <w:ilvl w:val="1"/>
          <w:numId w:val="1"/>
        </w:numPr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iCs/>
          <w:sz w:val="28"/>
          <w:szCs w:val="28"/>
        </w:rPr>
        <w:t>Растительные ткани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Понятие о тканях. Их классификация. 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Образовательные ткани (меристемы), их топография и функция. Понятие о культуре тканей.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Основные ткани,  их функции и особенности строения.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Покровная ткань, ее типы, строение, функции и топография.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Механические ткани, особенности строения и функции.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Проводящие ткани. Строение и онтогенез трахеальных элементов. Тиллы.   Ситовидные элементы, их строение, онтогенез и функция. Каллёза.    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Проводящие комплексы – ксилема и флоэма, их гистологический состав. Типы проводящих пучков.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Выделительные  ткани, их типы и функция.</w:t>
      </w:r>
    </w:p>
    <w:p w:rsidR="001D7359" w:rsidRPr="00B00FC6" w:rsidRDefault="001D7359" w:rsidP="001D7359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sz w:val="28"/>
          <w:szCs w:val="28"/>
        </w:rPr>
        <w:t>1.3 и 1.4. Морфология вегетативных органов растений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Вегетативные органы. Общие закономерности их строения: полярность и т. д. Строение семени и проростка двудольного растения.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Строение семени и проростка однодольного растения. Надземное и подземное прорастание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Корень и корневая система, их типы и функция. Специализация и метаморфозы корней.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Зоны растущего корня.  Первичное строение корня (ирис).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lastRenderedPageBreak/>
        <w:t xml:space="preserve"> Вторичное строение корня (тыква). Морфология и анатомия корнеплодов.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Побег и его части. Метаморфозы побега в связи с изменением функции и как органа запаса.  Строение и типы почек.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Типы ветвления побегов и кущения злаков. Морфология стебля.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Морфологическая классификация жизненных форм растений по Раункиеру и Серебрякову.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Формирование первичного анатомического строения стебля из конуса нарастания. Строение стебля однодольного растения (кукуруза)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Вторичное строение стебля двудольных трав: переходное (подсолнечник) и т.д.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Строение стебля двудольного древесного растения и возрастные изменения ствола (липа).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Лист, его части и функции. Жилкование и классификация простых листьев.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Классификация сложных листьев. Формации листьев. Гетерофиллия. Листопад. Метаморфозы листа.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Микроскопическое строение листьев двудольных (камелии) и голосеменных (хвоя сосны) растений. 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Микроскопическое строение листьев однодольных растений (кукурузы и ковыля) в зависимости от экологических условий.</w:t>
      </w:r>
    </w:p>
    <w:p w:rsidR="001D7359" w:rsidRPr="00B00FC6" w:rsidRDefault="001D7359" w:rsidP="001D7359">
      <w:pPr>
        <w:keepNext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sz w:val="28"/>
          <w:szCs w:val="28"/>
        </w:rPr>
        <w:t>1.5-1.7.  Размножение растений и генеративные органы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Вегетативное размножение как  форма бесполого размножения. Понятие о клоне.</w:t>
      </w:r>
      <w:r w:rsidR="00811AED">
        <w:rPr>
          <w:rFonts w:ascii="Times New Roman" w:hAnsi="Times New Roman" w:cs="Times New Roman"/>
          <w:sz w:val="28"/>
          <w:szCs w:val="28"/>
        </w:rPr>
        <w:t xml:space="preserve"> Клональное микроразмножение.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Бесполое размножение. Спорогенез. Равноспоровые и разноспоровые организмы.  Половое размножение. Гаметогенез. Типы полового процесса.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Чередование поколений и смена ядерных фаз в цикле развития высших растений.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Теория происхождения цветка. Строение  и формулы цветков.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Соцветия, их значение, строение и классификация. Цветение и опыление.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Андроцей и его типы. Строение тычинки и пыльника. Микроспорогенез и развитие пыльцы.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Гинецей, классификация гинецеев. Строение пестика. Строение  и типы семязачатков. Мегаспорогенез и развитие зародышевого мешка.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Сущность двойного оплодотворения. Развитие и строение семени. Типы семян. Апомиксис. Полиэмбриония.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 Развитие и строение плода. Плоды простые  и сборные. Соплодия. Морфологическая классификация плодов</w:t>
      </w:r>
    </w:p>
    <w:p w:rsidR="001D7359" w:rsidRPr="00B00FC6" w:rsidRDefault="001D7359" w:rsidP="001D7359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sz w:val="28"/>
          <w:szCs w:val="28"/>
        </w:rPr>
        <w:t>. Раздел 2. Систематика растений</w:t>
      </w:r>
    </w:p>
    <w:p w:rsidR="001D7359" w:rsidRPr="00B00FC6" w:rsidRDefault="001D7359" w:rsidP="001D7359">
      <w:pPr>
        <w:keepNext/>
        <w:numPr>
          <w:ilvl w:val="1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sz w:val="28"/>
          <w:szCs w:val="28"/>
        </w:rPr>
        <w:t xml:space="preserve"> Царство бактерии, царство грибы, царство растения 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Систематика, её задачи и методы. Таксономические единицы. Бинарная номенклатура.   Общая характеристика и классификация 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низших</w:t>
      </w:r>
      <w:proofErr w:type="gramEnd"/>
      <w:r w:rsidRPr="00B00FC6">
        <w:rPr>
          <w:rFonts w:ascii="Times New Roman" w:hAnsi="Times New Roman" w:cs="Times New Roman"/>
          <w:sz w:val="28"/>
          <w:szCs w:val="28"/>
        </w:rPr>
        <w:t>,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. Общая характеристика отдела Бактерии. Значение в природе и деятельности человека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lastRenderedPageBreak/>
        <w:t>. Общая характеристика отдела Грибы, их строение, размножение. Роль грибов в круговороте веществ в природе и значение для человека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. Классификация грибов. Характеристика класса Хитридиомицеты. Цикл развития Ольпидия капустного.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Характеристика класса Оомицеты. Цикл развития фитофторы картофеля.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Характеристика класса Зигмицеты.  Цикл развития Мукора сахарного.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Класс Аскомицеты. Дрожжи и спорынья ржи, их строение и цикл развития.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Класс Базидиомицеты. Цикл развития твердой и пыльной головни пшеницы.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Класс Базидиомицеты. Цикл развития линейной ржавчины злаков.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Отдел Лишайники. Особенности строения и размножения. Роль в природе,  использование человеком.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Общая характеристика и классификация  отдела Водоросли.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Общая характеристика и классификация высших растений. Гаметофит и спорофит.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B00FC6">
        <w:rPr>
          <w:rFonts w:ascii="Times New Roman" w:hAnsi="Times New Roman" w:cs="Times New Roman"/>
          <w:sz w:val="28"/>
          <w:szCs w:val="28"/>
        </w:rPr>
        <w:t>. Цикл развития кукушкина льна.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Плауновидные</w:t>
      </w:r>
      <w:proofErr w:type="gramEnd"/>
      <w:r w:rsidRPr="00B00FC6">
        <w:rPr>
          <w:rFonts w:ascii="Times New Roman" w:hAnsi="Times New Roman" w:cs="Times New Roman"/>
          <w:sz w:val="28"/>
          <w:szCs w:val="28"/>
        </w:rPr>
        <w:t>. Цикл развития плауна булавовидного и селагинеллы.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Хвощевидные</w:t>
      </w:r>
      <w:proofErr w:type="gramEnd"/>
      <w:r w:rsidRPr="00B00FC6">
        <w:rPr>
          <w:rFonts w:ascii="Times New Roman" w:hAnsi="Times New Roman" w:cs="Times New Roman"/>
          <w:sz w:val="28"/>
          <w:szCs w:val="28"/>
        </w:rPr>
        <w:t>. Цикл развития хвоща полевого.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Папоротниковидные</w:t>
      </w:r>
      <w:proofErr w:type="gramEnd"/>
      <w:r w:rsidRPr="00B00FC6">
        <w:rPr>
          <w:rFonts w:ascii="Times New Roman" w:hAnsi="Times New Roman" w:cs="Times New Roman"/>
          <w:sz w:val="28"/>
          <w:szCs w:val="28"/>
        </w:rPr>
        <w:t>. Цикл развития папоротника – щитовника мужского.</w:t>
      </w:r>
    </w:p>
    <w:p w:rsidR="001D7359" w:rsidRPr="00B00FC6" w:rsidRDefault="001D7359" w:rsidP="001D735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359" w:rsidRPr="00B00FC6" w:rsidRDefault="001D7359" w:rsidP="001D7359">
      <w:pPr>
        <w:keepNext/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b/>
          <w:bCs/>
          <w:sz w:val="28"/>
          <w:szCs w:val="28"/>
        </w:rPr>
        <w:t>2.2.Семенные растения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B00FC6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B00FC6">
        <w:rPr>
          <w:rFonts w:ascii="Times New Roman" w:hAnsi="Times New Roman" w:cs="Times New Roman"/>
          <w:sz w:val="28"/>
          <w:szCs w:val="28"/>
        </w:rPr>
        <w:t>. Общая характеристика и классификация. Цикл развития сосны обыкновенной.</w:t>
      </w:r>
    </w:p>
    <w:p w:rsidR="001D7359" w:rsidRPr="00B00FC6" w:rsidRDefault="001D7359" w:rsidP="001D7359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Характерные признаки и происхождение отдела Покрытосеменные. Сравнительная характеристика классов двудольных и однодольных.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Ботаническая характеристика и значение представителей семейства  Лютиковые.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>. Ботаническая характеристика и значение представителей семейства Маковые.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Гвоздичные.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Маревые.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Гречишные.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Тыквенные.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Капустные (Крестоцветные).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Молочайные.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lastRenderedPageBreak/>
        <w:t xml:space="preserve"> Ботаническая характеристика и значение представителей семейства Розановые.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Бобовые (Мотыльковые).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Лёновые.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Сельдерейные (Зонтичные)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Виноградные.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Вьюнковые.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Повиликовые.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Бурачниковые.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представителей семейства Норичниковые.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Яснотковые (Губоцветные)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Пасленовые.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Астровые (Сложноцветные).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Лилейные.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Луковые.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представителей семейства Ирисовые (Касатиковые)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и значение представителей семейства Осоковые.</w:t>
      </w:r>
    </w:p>
    <w:p w:rsidR="001D7359" w:rsidRPr="00B00FC6" w:rsidRDefault="001D7359" w:rsidP="001D735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FC6">
        <w:rPr>
          <w:rFonts w:ascii="Times New Roman" w:hAnsi="Times New Roman" w:cs="Times New Roman"/>
          <w:sz w:val="28"/>
          <w:szCs w:val="28"/>
        </w:rPr>
        <w:t xml:space="preserve"> Ботаническая характеристика представителей семейства Мятликовые (Злаки).</w:t>
      </w:r>
    </w:p>
    <w:p w:rsidR="001E0C70" w:rsidRPr="00B00FC6" w:rsidRDefault="001E0C70">
      <w:pPr>
        <w:rPr>
          <w:rFonts w:ascii="Times New Roman" w:hAnsi="Times New Roman" w:cs="Times New Roman"/>
          <w:sz w:val="28"/>
          <w:szCs w:val="28"/>
        </w:rPr>
      </w:pPr>
    </w:p>
    <w:sectPr w:rsidR="001E0C70" w:rsidRPr="00B00FC6" w:rsidSect="00BB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8BE"/>
    <w:multiLevelType w:val="hybridMultilevel"/>
    <w:tmpl w:val="0AD4A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33E8"/>
    <w:multiLevelType w:val="multilevel"/>
    <w:tmpl w:val="BACC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">
    <w:nsid w:val="306C4A78"/>
    <w:multiLevelType w:val="multilevel"/>
    <w:tmpl w:val="3F9A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359"/>
    <w:rsid w:val="001D7359"/>
    <w:rsid w:val="001E0C70"/>
    <w:rsid w:val="00321BB7"/>
    <w:rsid w:val="004C2FAD"/>
    <w:rsid w:val="00811AED"/>
    <w:rsid w:val="00821C4D"/>
    <w:rsid w:val="00AC6396"/>
    <w:rsid w:val="00B00FC6"/>
    <w:rsid w:val="00B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2020-06-04T09:14:00Z</dcterms:created>
  <dcterms:modified xsi:type="dcterms:W3CDTF">2020-06-07T22:49:00Z</dcterms:modified>
</cp:coreProperties>
</file>